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D" w:rsidRPr="00EC21DE" w:rsidRDefault="00FF5EBB" w:rsidP="00EC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5C279D" w:rsidRPr="00EC21DE" w:rsidRDefault="00FF5EBB" w:rsidP="00EC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5C279D" w:rsidRPr="00EC21DE" w:rsidRDefault="00FF5EBB" w:rsidP="00EC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AF1F0A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AF1F0A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A1797B" w:rsidRPr="00EC21DE" w:rsidRDefault="00A1797B" w:rsidP="00EC21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1DE">
        <w:rPr>
          <w:rFonts w:ascii="Times New Roman" w:hAnsi="Times New Roman" w:cs="Times New Roman"/>
          <w:sz w:val="24"/>
          <w:szCs w:val="24"/>
        </w:rPr>
        <w:t>19</w:t>
      </w:r>
      <w:r w:rsidRPr="00EC21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C21D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EC21DE">
        <w:rPr>
          <w:rFonts w:ascii="Times New Roman" w:hAnsi="Times New Roman" w:cs="Times New Roman"/>
          <w:sz w:val="24"/>
          <w:szCs w:val="24"/>
        </w:rPr>
        <w:t>06-2/414-14</w:t>
      </w:r>
    </w:p>
    <w:p w:rsidR="005C279D" w:rsidRPr="00EC21DE" w:rsidRDefault="00A1797B" w:rsidP="00EC21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FF5EB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decembar</w:t>
      </w:r>
      <w:proofErr w:type="gramEnd"/>
      <w:r w:rsidR="005C279D" w:rsidRPr="00EC2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 </w:t>
      </w:r>
      <w:proofErr w:type="spellStart"/>
      <w:proofErr w:type="gramStart"/>
      <w:r w:rsidR="00FF5EBB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</w:p>
    <w:p w:rsidR="005C279D" w:rsidRPr="00EC21DE" w:rsidRDefault="00FF5EBB" w:rsidP="00EC2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5C279D" w:rsidRPr="00EC21DE" w:rsidRDefault="005C279D" w:rsidP="00EC21D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EC21DE" w:rsidRDefault="00B45814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F5EBB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5C279D" w:rsidRPr="00EC21DE" w:rsidRDefault="0037093F" w:rsidP="005C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10.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5C279D" w:rsidRPr="00EC21DE" w:rsidRDefault="00FF5EBB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F5EBB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6BB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11,2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EC21DE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EC21DE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F5EBB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1F84" w:rsidRPr="00EC21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A1797B" w:rsidRPr="00EC21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A1797B" w:rsidRPr="00EC21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Jezdimir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Kosanović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B1F84" w:rsidRPr="00EC21DE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F5EBB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5D6BB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5D6BB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5D6BB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5D6BB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5D6BB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B1F84" w:rsidRPr="00EC21DE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489A" w:rsidRPr="00EC21DE" w:rsidRDefault="00FF5EBB" w:rsidP="00FB07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proofErr w:type="spellEnd"/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upravljaenje</w:t>
      </w:r>
      <w:proofErr w:type="spellEnd"/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Šerović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Veljković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strateške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procene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Perović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Odeljenju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Mehandžić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Odeljenju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B140E9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Ljumović</w:t>
      </w:r>
      <w:r w:rsidR="00B140E9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="00B140E9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Simić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8D5B03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Radovanović</w:t>
      </w:r>
      <w:r w:rsidR="0028489A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D5A8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</w:t>
      </w:r>
      <w:r w:rsidR="00DD5A8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Sekretarijata</w:t>
      </w:r>
      <w:r w:rsidR="00FB07B0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B07B0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B07B0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FB07B0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FB07B0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DD5A8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DD5A8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Direkcije</w:t>
      </w:r>
      <w:r w:rsidR="00FB07B0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B07B0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FB07B0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DD5A8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Filip</w:t>
      </w:r>
      <w:r w:rsidR="00DD5A8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Abramović</w:t>
      </w:r>
      <w:r w:rsidR="00DD5A8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8489A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predstavnici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opština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Valjevo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Žarko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Kovač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zamenik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gradonačelnika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Đorđe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Milanović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JKP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Vidrak</w:t>
      </w:r>
      <w:proofErr w:type="spellEnd"/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Obrenovac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Đorđe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Komlenski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opštine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Obrenovac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Dragoslav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Budimitović</w:t>
      </w:r>
      <w:proofErr w:type="spellEnd"/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JKP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Obrenovac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Lazarevac</w:t>
      </w:r>
      <w:r w:rsidR="00FB07B0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Dragan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Alimpijević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gradske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opštine</w:t>
      </w:r>
      <w:r w:rsidR="0061485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Lazarevac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Milisav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Krstović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komunalnog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preduzeća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Lazarevac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Đorđe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Maksimović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član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Eko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Tamnava</w:t>
      </w:r>
      <w:proofErr w:type="spellEnd"/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Ub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Dragan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Jelić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UB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Ljiljana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Ristović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JP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Energo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Ub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Barajevo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Stevanović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zamenik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gradske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opštine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Zlatomir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Nikolić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direkcija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razvoj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izgradnju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opštine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Vladimirci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Vladimir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Mihailović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načelnik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Odeljenja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privredu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urbanizam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finansije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Lajkovac</w:t>
      </w:r>
      <w:r w:rsidR="00E00A8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Petrović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Marina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Direkcije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izgradnju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uređenje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opštine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JKP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Gradska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čistoća</w:t>
      </w:r>
      <w:r w:rsidR="008331B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Mionica</w:t>
      </w:r>
      <w:r w:rsidR="008331B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Goran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Rangelov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načelnik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opštinske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uprave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Koceljeva</w:t>
      </w:r>
      <w:r w:rsidR="008331B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Slavica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Ranković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zamenik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opštine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Popović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Zlatko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načelnik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odeljenja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urbanizam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Osečina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Veličko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Marković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stručni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saradnik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poslove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komunalne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policije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Ljig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Katarina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Lazić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pomoćnik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opštine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predstavnici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REC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EKO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TAMNAVA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“</w:t>
      </w:r>
      <w:r w:rsid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doo</w:t>
      </w:r>
      <w:proofErr w:type="spellEnd"/>
      <w:r w:rsidR="00FB07B0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Ub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Radomir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Stevanović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Nenad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Peladić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saradnik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Vladimir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Lalić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Skupštine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REC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Eko</w:t>
      </w:r>
      <w:proofErr w:type="spellEnd"/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Tamnava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Ana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Bovan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</w:t>
      </w:r>
      <w:r w:rsidR="00FB07B0" w:rsidRPr="00EC2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CEDEF</w:t>
      </w:r>
      <w:r w:rsidR="00FB07B0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proofErr w:type="spellEnd"/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predstavnik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KOMDEL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</w:t>
      </w:r>
      <w:proofErr w:type="spellEnd"/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Lazar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Krnjeta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B140E9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predstavnici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Saobraćajnog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instituta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CIP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Beograd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Milutin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Ignjatović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generalni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Gorica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Aleksić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Milosavljević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rukovodilac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Sektora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laboratorijska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ispitivanja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životne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sredine</w:t>
      </w:r>
      <w:r w:rsidR="00DD5A82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predstavnici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Instituta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Kirilo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Savić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Beograd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Stanislav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Glumac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Milica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Sovrlić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Centra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zaštitu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životne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sredine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dr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Rajko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Unčanim</w:t>
      </w:r>
      <w:proofErr w:type="spellEnd"/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član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Nadzornog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odbora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Predrag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Mihailović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direktor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preduzeća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Analiza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Hub</w:t>
      </w:r>
      <w:proofErr w:type="spellEnd"/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i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na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Zelenoj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stolici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Jelena</w:t>
      </w:r>
      <w:r w:rsidR="0028489A" w:rsidRPr="00EC21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Mićić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Centra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modernih</w:t>
      </w:r>
      <w:r w:rsidR="004A67C5" w:rsidRPr="00EC21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veština</w:t>
      </w:r>
      <w:r w:rsidR="00B140E9" w:rsidRPr="00EC21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5C279D" w:rsidRPr="00EC21DE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F5EBB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F61488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61488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F61488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C279D" w:rsidRPr="00EC21DE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F5EBB" w:rsidP="005C279D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v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e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</w:t>
      </w:r>
      <w:r w:rsidR="005C279D"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:</w:t>
      </w:r>
    </w:p>
    <w:p w:rsidR="008D5B03" w:rsidRDefault="00FF5EBB" w:rsidP="008D5B0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Razmatranje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o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stanju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aktivnosti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na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pripremi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projekta</w:t>
      </w:r>
      <w:r w:rsidR="008D5B03" w:rsidRPr="00EC21DE">
        <w:rPr>
          <w:lang w:val="sr-Cyrl-CS"/>
        </w:rPr>
        <w:t xml:space="preserve"> - </w:t>
      </w:r>
      <w:r>
        <w:rPr>
          <w:lang w:val="sr-Cyrl-CS"/>
        </w:rPr>
        <w:t>Regionalna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deponija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komunalnog</w:t>
      </w:r>
      <w:r w:rsidR="008D5B03" w:rsidRPr="00EC21DE">
        <w:rPr>
          <w:lang w:val="sr-Cyrl-CS"/>
        </w:rPr>
        <w:t xml:space="preserve"> </w:t>
      </w:r>
      <w:r>
        <w:rPr>
          <w:lang w:val="sr-Cyrl-CS"/>
        </w:rPr>
        <w:t>otpada</w:t>
      </w:r>
      <w:r w:rsidR="008D5B03" w:rsidRPr="00EC21DE">
        <w:rPr>
          <w:lang w:val="sr-Cyrl-CS"/>
        </w:rPr>
        <w:t xml:space="preserve"> „</w:t>
      </w:r>
      <w:r>
        <w:rPr>
          <w:lang w:val="sr-Cyrl-CS"/>
        </w:rPr>
        <w:t>Kalenić</w:t>
      </w:r>
      <w:r w:rsidR="008D5B03" w:rsidRPr="00EC21DE">
        <w:rPr>
          <w:lang w:val="sr-Cyrl-CS"/>
        </w:rPr>
        <w:t>“.</w:t>
      </w:r>
    </w:p>
    <w:p w:rsidR="00B522C7" w:rsidRPr="00B522C7" w:rsidRDefault="00B522C7" w:rsidP="00B522C7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522C7" w:rsidRPr="00B522C7" w:rsidRDefault="00FF5EBB" w:rsidP="00B522C7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prelaska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utvrđenog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dnevnog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reda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jednoglasno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usvojen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Zapisnik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osme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sednice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održane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B522C7">
        <w:rPr>
          <w:rFonts w:ascii="Times New Roman" w:eastAsiaTheme="minorEastAsia" w:hAnsi="Times New Roman" w:cs="Times New Roman"/>
          <w:sz w:val="24"/>
          <w:szCs w:val="24"/>
          <w:lang w:val="sr-Cyrl-RS"/>
        </w:rPr>
        <w:t>27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novembra</w:t>
      </w:r>
      <w:r w:rsidR="00B522C7" w:rsidRPr="00B522C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godine</w:t>
      </w:r>
      <w:r w:rsid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8D5B03" w:rsidRPr="00EC21DE" w:rsidRDefault="005C279D" w:rsidP="008D5B0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FF5EB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Pr="00EC21D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EC21D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EC21D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informacije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stanju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aktivnosti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pripremi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projekta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-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Regionalna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deponija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komunalnog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otpada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„</w:t>
      </w:r>
      <w:r w:rsidR="00FF5EBB">
        <w:rPr>
          <w:rFonts w:ascii="Times New Roman" w:hAnsi="Times New Roman" w:cs="Times New Roman"/>
          <w:b/>
          <w:sz w:val="24"/>
          <w:szCs w:val="24"/>
          <w:lang w:val="sr-Cyrl-CS"/>
        </w:rPr>
        <w:t>Kalenić</w:t>
      </w:r>
      <w:r w:rsidR="008D5B03" w:rsidRPr="00EC21DE">
        <w:rPr>
          <w:rFonts w:ascii="Times New Roman" w:hAnsi="Times New Roman" w:cs="Times New Roman"/>
          <w:b/>
          <w:sz w:val="24"/>
          <w:szCs w:val="24"/>
          <w:lang w:val="sr-Cyrl-CS"/>
        </w:rPr>
        <w:t>“.</w:t>
      </w:r>
    </w:p>
    <w:p w:rsidR="004C7B92" w:rsidRPr="004C7B92" w:rsidRDefault="00FF5EBB" w:rsidP="004C7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Radomir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Stevanović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REC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TAMNAVA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doo</w:t>
      </w:r>
      <w:proofErr w:type="spellEnd"/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stanju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Kalenić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izgradnje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Kalenić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obeležja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međuregionalnog</w:t>
      </w:r>
      <w:proofErr w:type="spellEnd"/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zajednički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Kolubarski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okrug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delove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Mačvanskog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upravnog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okruga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gradova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Valjevo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Obrenovac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Lazarevac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Barajevo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Vladimirci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Lajkovac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Mionica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Koceljeva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Osečina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Ljig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obuhvatu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363.360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stanovnika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prosečnu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količinu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sakupljenog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čvrstog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330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Hronološki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preduzete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očekuje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lokacijske</w:t>
      </w:r>
      <w:proofErr w:type="spellEnd"/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konstruktivnu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delom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KOMDEL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proofErr w:type="spellEnd"/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CEDEF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proofErr w:type="spellEnd"/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Pozvao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dođe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uveri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progres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postignut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projetku</w:t>
      </w:r>
      <w:proofErr w:type="spellEnd"/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poteškoće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nailazi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neizmirenje</w:t>
      </w:r>
      <w:proofErr w:type="spellEnd"/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finansijskih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neusvajanje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izostanak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koordinacije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usaglašavanja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stavova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kontrole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nadzora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dinamici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projektnih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podeli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resornog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gradova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4C7B92"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C7B92" w:rsidRPr="004C7B92" w:rsidRDefault="004C7B92" w:rsidP="004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Lalić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TAMNAVA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odvojile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svoja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rešili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teritorijama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dobru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prakse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stimuliše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sličan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organizuju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Zaključkom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proglašen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projektom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C7B92" w:rsidRPr="004C7B92" w:rsidRDefault="004C7B92" w:rsidP="004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usledila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Birmančević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Šerović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Veljković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Lalić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Dragana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mehandžić</w:t>
      </w:r>
      <w:proofErr w:type="spellEnd"/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proofErr w:type="spellEnd"/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Glumac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Alimpijević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Jelić</w:t>
      </w:r>
      <w:r w:rsidR="00243D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C7B92" w:rsidRPr="004C7B92" w:rsidRDefault="004C7B92" w:rsidP="004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odbornik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Barajevo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jedna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neophodan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znatno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ekonimičnije</w:t>
      </w:r>
      <w:proofErr w:type="spellEnd"/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odvoženje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cene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blizine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Kalenić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komunikacija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podigne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viši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poseti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Kalenić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C7B92" w:rsidRPr="004C7B92" w:rsidRDefault="004C7B92" w:rsidP="004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Šerović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važan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predstavlja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proofErr w:type="spellEnd"/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Tamnave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ojačati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broju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stručnosti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kadrova</w:t>
      </w:r>
      <w:r w:rsidRPr="004C7B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C21DE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pomogne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realizaciji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putem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kordinacije</w:t>
      </w:r>
      <w:proofErr w:type="spellEnd"/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unijom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fondovima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ponovno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osnivanje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obezbedila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ovakve</w:t>
      </w:r>
      <w:r w:rsidR="009B3D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3359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B33CF" w:rsidRDefault="003359F8" w:rsidP="00C22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Veljković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Odeljenje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uložilo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truda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uspostavljen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12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D12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španska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donacija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12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studija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opravdanosti</w:t>
      </w:r>
      <w:r w:rsidR="00D127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Obezbeđena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donacija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Kraljevine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Švedske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uspostavljanje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6B3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bio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prioritetan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obezbeđena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pripremu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976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Idejni</w:t>
      </w:r>
      <w:r w:rsidR="00765F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</w:t>
      </w:r>
      <w:r w:rsidR="00765F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izrađeni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765F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65F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="00765F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765F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765F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zastoja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rezultiralo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time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A2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2012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donacija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alocirana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neblagovremene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nepotpune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otklanjanja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majskih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popolava</w:t>
      </w:r>
      <w:proofErr w:type="spellEnd"/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lokacijska</w:t>
      </w:r>
      <w:proofErr w:type="spellEnd"/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regionalnu</w:t>
      </w:r>
      <w:r w:rsidR="002A4F5F" w:rsidRP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deponiju</w:t>
      </w:r>
      <w:proofErr w:type="spellEnd"/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prioritetnom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mestu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aplicirati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sredinom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uslovom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momentu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komplentna</w:t>
      </w:r>
      <w:proofErr w:type="spellEnd"/>
      <w:r w:rsidR="00C223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izazovi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konačne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skadu</w:t>
      </w:r>
      <w:proofErr w:type="spellEnd"/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zahtevima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novi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nova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aplikacija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9724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2A4F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uključene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pripremu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samog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2E67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140E9" w:rsidRDefault="00FF5EBB" w:rsidP="00955A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Perović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samostalni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strateške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procene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podržava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operativnom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jačanje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kadrovske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sposobnosti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iziskuje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lokalnih</w:t>
      </w:r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samourava</w:t>
      </w:r>
      <w:proofErr w:type="spellEnd"/>
      <w:r w:rsidR="00AB67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Obrazložila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kašnjenja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projektnoj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dokumentaciji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iskorišćena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realizaciju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majske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poplave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namenski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iskorišćena</w:t>
      </w:r>
      <w:r w:rsidR="002315B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postojećoj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lokaciji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terenu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uglja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nanamenu</w:t>
      </w:r>
      <w:proofErr w:type="spellEnd"/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opštinama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proofErr w:type="spellEnd"/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Tamnavom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Rudarsko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geološkom</w:t>
      </w:r>
      <w:proofErr w:type="spellEnd"/>
      <w:r w:rsidR="00955A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fakultetu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podzemnih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uraditi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hidrodinamički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model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režima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podzemnih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prestane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eksploatacijom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uglja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moraće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bunari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obarati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podzemnih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27D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Profesor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rudarskog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svojim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timom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hidrodinamičku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studiju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uticaju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podzemnih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Kalenić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važno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A57A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u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eksploataciji</w:t>
      </w:r>
      <w:r w:rsidR="009857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najmanje</w:t>
      </w:r>
      <w:r w:rsidR="009857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00A43" w:rsidRP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menjati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postojuću</w:t>
      </w:r>
      <w:proofErr w:type="spellEnd"/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lokaciju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završetku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hidrodinamičke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uvrstiti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idejno</w:t>
      </w:r>
      <w:r w:rsidR="00100A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opet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obratimo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857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857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1E084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2172B" w:rsidRDefault="00FF5EBB" w:rsidP="00955A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Lalić</w:t>
      </w:r>
      <w:r w:rsidR="00856C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REC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Tamnava</w:t>
      </w:r>
      <w:proofErr w:type="spellEnd"/>
      <w:r w:rsidR="00856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niza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imali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projektom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ključni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nezadovoljavajući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kadrovski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kvalitetno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realizovao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izradila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dokumeta</w:t>
      </w:r>
      <w:proofErr w:type="spellEnd"/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aplicirali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140E9" w:rsidRDefault="00FF5EBB" w:rsidP="00A606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izgubljeno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preuzme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preuzme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realizacijom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posluži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ubuduće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angažovati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firme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47C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mogle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odgovore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zahteve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iznesu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D217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izlobiraju</w:t>
      </w:r>
      <w:proofErr w:type="spellEnd"/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prošle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fazu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predprisutnih</w:t>
      </w:r>
      <w:proofErr w:type="spellEnd"/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dobijanja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6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kadar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mogao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pruži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kompletnu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početka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trošak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svakom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izradom</w:t>
      </w:r>
      <w:r w:rsidR="008E17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izgubili</w:t>
      </w:r>
      <w:r w:rsidR="001D32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B6559" w:rsidRDefault="00FF5EBB" w:rsidP="00EB6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 w:rsidR="00DF68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Veljković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objasnila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preduslova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odobravanje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sredtava</w:t>
      </w:r>
      <w:proofErr w:type="spellEnd"/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krajnji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korisnik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Objasnila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donaciju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izlobira</w:t>
      </w:r>
      <w:proofErr w:type="spellEnd"/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Ministarsvo</w:t>
      </w:r>
      <w:proofErr w:type="spellEnd"/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indifikuje</w:t>
      </w:r>
      <w:proofErr w:type="spellEnd"/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prioritetne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strateške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utrvrđuju</w:t>
      </w:r>
      <w:proofErr w:type="spellEnd"/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prioriteti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projektima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odobrava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012A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važan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preduslov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dobijanje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sprovede</w:t>
      </w:r>
      <w:r w:rsidR="006026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B65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EB65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uključeni</w:t>
      </w:r>
      <w:r w:rsidR="00EB65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inženjeri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poznaju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proprate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čitav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poznavanje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engleskog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jezika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engleskom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jeziku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pomogne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kordinacije</w:t>
      </w:r>
      <w:proofErr w:type="spellEnd"/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delegacijom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aplicira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fondovima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dobijanje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CB46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2005.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priprema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traje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5-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najboljem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</w:t>
      </w:r>
      <w:r w:rsidR="002319F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kraja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njemu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onda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uvid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istoriju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7B3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A6BF8" w:rsidRPr="00DA6BF8" w:rsidRDefault="00DA6BF8" w:rsidP="00DA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Mehandžić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Pirot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igrađena</w:t>
      </w:r>
      <w:proofErr w:type="spellEnd"/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postojalo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preuzme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dobar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Subotici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preduzeću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zaposleno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najboljih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A6BF8" w:rsidRPr="00DA6BF8" w:rsidRDefault="00FF5EBB" w:rsidP="00DA6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Subotici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započeto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projektom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gubitak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nedopustivo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bolje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firmu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uradila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kraći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vremenski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miliona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potrošeno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deponiju</w:t>
      </w:r>
      <w:proofErr w:type="spellEnd"/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Subotici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dobar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Kikindi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kompanija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realizovala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A6BF8" w:rsidRPr="00DA6BF8" w:rsidRDefault="00FF5EBB" w:rsidP="00DA6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Član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Birmanćević</w:t>
      </w:r>
      <w:proofErr w:type="spellEnd"/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toliko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nemamo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dobijena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lokacijska</w:t>
      </w:r>
      <w:proofErr w:type="spellEnd"/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dozvola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toliko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podzemnih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8056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lokacija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ostati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svakih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ovakvih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činili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5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besmisleno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obraćamo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nemamo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sigurnu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obratimo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rudarskom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mogao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tačan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neozbiljno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DA6BF8" w:rsidRPr="00DA6BF8" w:rsidRDefault="00FF5EBB" w:rsidP="001A5D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A5D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A5D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1A5D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5D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volja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1A5D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5D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ostavljena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strani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reguliše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kroz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naplatu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obezbeđuju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inženjere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završavaju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inženjeri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odlaze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inostranstvo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ponudi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struci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nedovoljno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plaćen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Spomenula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Agenciju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ukinuta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adresa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obrate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problemom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</w:t>
      </w:r>
      <w:proofErr w:type="spellEnd"/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njihovoj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nadležnosti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inženjere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znaju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engleski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jezik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kompjuterima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Apelovala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doprinela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ovakvih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Vladu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formirali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motivišu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omogući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izuzeti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smanjuju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rapidno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odlaze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inostranstvo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A6BF8" w:rsidRDefault="00FF5EBB" w:rsidP="00464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Stanislav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Glumac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proofErr w:type="spellEnd"/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Kirilo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FC3" w:rsidRP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Kirilo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nosilac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idejnog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Kalenić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sladu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propisima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uvek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uspeo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naplati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potraživanja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pruženu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Dodao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potrošena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sanaciju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katastrofalnih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poplava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Kirilo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Savić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poslednje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velikom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dobijaju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redovno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uplate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proofErr w:type="spellEnd"/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Tamnavi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izmirili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dugovanja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Kalenić</w:t>
      </w:r>
      <w:r w:rsidR="00464FC3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Srbiju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zaključkom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avgusta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izmire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obaveže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8E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E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8E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E24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kordinara</w:t>
      </w:r>
      <w:proofErr w:type="spellEnd"/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naplate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dospelih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="00DA6BF8" w:rsidRPr="00DA6BF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14859" w:rsidRDefault="00FF5EBB" w:rsidP="00464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Alimpijević</w:t>
      </w:r>
      <w:r w:rsid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14859" w:rsidRP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gradske</w:t>
      </w:r>
      <w:r w:rsidR="00614859" w:rsidRP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614859" w:rsidRP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Lazarevac</w:t>
      </w:r>
      <w:r w:rsid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sumnju</w:t>
      </w:r>
      <w:r w:rsid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nastavak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6148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izgradnje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navodeći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Lazarevac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duguje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ništa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proofErr w:type="spellEnd"/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Tamnavi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zašto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skeptičan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iskustvo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regionalnom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traje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Lazarevac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FA25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njemu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poznato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Tamnava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podzemne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prostiru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Kosmaja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Cera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umu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lokacije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deponiju</w:t>
      </w:r>
      <w:proofErr w:type="spellEnd"/>
      <w:r w:rsidR="00B812C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Pohvalio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izgradnje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shvatile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potreba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takvom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deponijom</w:t>
      </w:r>
      <w:proofErr w:type="spellEnd"/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856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Osvrnuo</w:t>
      </w:r>
      <w:r w:rsidR="00B856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856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856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dužinu</w:t>
      </w:r>
      <w:r w:rsidR="00B856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trajanja</w:t>
      </w:r>
      <w:r w:rsidR="00B856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ovakvih</w:t>
      </w:r>
      <w:r w:rsidR="00B856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projekata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podržao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ideju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potrebom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lobiranja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121D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Apelovao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ostale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učesnike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drže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teme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F64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Postavio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narednih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godina</w:t>
      </w:r>
      <w:r w:rsidR="00CB7D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C45D5" w:rsidRDefault="00FF5EBB" w:rsidP="00464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Gordana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C4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zatražilo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stručnih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Rudarsko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geološkog</w:t>
      </w:r>
      <w:proofErr w:type="spellEnd"/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lokacijom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Rudarsko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geološkog</w:t>
      </w:r>
      <w:proofErr w:type="spellEnd"/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menjati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lokaciju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ispoštovati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podzemnih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FD6E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najveći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nemamo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="00417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E06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="00E06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06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ovakvom</w:t>
      </w:r>
      <w:r w:rsidR="00E06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="00E06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="00E06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E06F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ulažu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same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završavaju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bespovratna</w:t>
      </w:r>
      <w:r w:rsidR="000C39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navela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odlaganje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tone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otpada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sanitarnoj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deponiji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Duboko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košta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sanitarnoj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deponiji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Leskovac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evra</w:t>
      </w:r>
      <w:proofErr w:type="spellEnd"/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cena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raste</w:t>
      </w:r>
      <w:r w:rsidR="0013626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94C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194C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</w:t>
      </w:r>
      <w:r w:rsidR="00194C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4C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94C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194C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nemamo</w:t>
      </w:r>
      <w:r w:rsidR="00194C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ljude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izradili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projekte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konkurišemo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fondove</w:t>
      </w:r>
      <w:r w:rsidR="005A070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ukinuta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Vladina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iznese</w:t>
      </w:r>
      <w:r w:rsidR="00CB450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D58A9" w:rsidRDefault="00FF5EBB" w:rsidP="00464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7D58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Jelić</w:t>
      </w:r>
      <w:r w:rsidR="007D58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D58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D58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7D58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kompletna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urađena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bili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prinuđeni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idejno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lokaciju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međuvremenu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Kolubari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povađen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ugljeni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sloj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dovelo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C69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prodiranja</w:t>
      </w:r>
      <w:r w:rsidR="000643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0643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643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izdani</w:t>
      </w:r>
      <w:r w:rsidR="000643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0643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snabdeva</w:t>
      </w:r>
      <w:r w:rsidR="000643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vodosistem</w:t>
      </w:r>
      <w:r w:rsidR="000643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Kalenić</w:t>
      </w:r>
      <w:r w:rsidR="000643B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takve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propuste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takve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radove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ovde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sistem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C963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nametne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odbornicima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predvide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izradu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nekog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trećeg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idejnog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napravio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propust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Kolubari</w:t>
      </w:r>
      <w:r w:rsidR="00980FB4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  <w:r w:rsidR="00447F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uradila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obavezala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uplatila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novac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proofErr w:type="spellEnd"/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Tamnavi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krivac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desiti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deponijom</w:t>
      </w:r>
      <w:proofErr w:type="spellEnd"/>
      <w:r w:rsidR="000D6D7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koordinaciji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602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02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02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površinskom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kopu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Tamava</w:t>
      </w:r>
      <w:proofErr w:type="spellEnd"/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Zakonu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rudarstvu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tim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nemaju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nikakve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loše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ulivanja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Kolubare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kontaktu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odlagalištem</w:t>
      </w:r>
      <w:proofErr w:type="spellEnd"/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skoro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koliki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vode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odlagalište</w:t>
      </w:r>
      <w:proofErr w:type="spellEnd"/>
      <w:r w:rsidR="0037327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02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polje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iznudio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izdizanje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jalovine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metara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="00C248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Postavio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uticati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52C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klizanje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regionalnoj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deponiji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izdvajaju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nikog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iskoordinira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Ministarstvom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rudarstva</w:t>
      </w:r>
      <w:r w:rsidR="000D08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D08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energetike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kontroliše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radove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površinskim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kopovima</w:t>
      </w:r>
      <w:r w:rsidR="00144C4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uskladiti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dokumentaciju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eksploatacija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kopu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Zapadno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polje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dokumentacijom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Kalenić</w:t>
      </w:r>
      <w:r w:rsidR="00821A99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bismo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došli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situaciju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promeni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ponovo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ovakav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kašnjenjem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D05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iradom</w:t>
      </w:r>
      <w:r w:rsidR="00D051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4F2E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8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81C0E" w:rsidRDefault="00FF5EBB" w:rsidP="00464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481C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81C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81C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481C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3C03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C03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izvršiti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ispitivanje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zemljišta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struktutu</w:t>
      </w:r>
      <w:proofErr w:type="spellEnd"/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podzemnih</w:t>
      </w:r>
      <w:r w:rsidR="005F2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</w:t>
      </w:r>
      <w:r w:rsidR="00BC49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svetlu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iznetih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ovako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dogoditi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027FE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nastavimo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kašnjenja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gubimo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dobijemo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IPA</w:t>
      </w:r>
      <w:r w:rsidR="00095C91" w:rsidRP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fondova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doćiče</w:t>
      </w:r>
      <w:proofErr w:type="spellEnd"/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izmiriti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proofErr w:type="spellEnd"/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Tamnavi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nestati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depnoja</w:t>
      </w:r>
      <w:proofErr w:type="spellEnd"/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zato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moramo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uozbiljiti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pronaći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adekvatno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095C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66FDC" w:rsidRDefault="00FF5EBB" w:rsidP="00464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izneo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mnogo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lakše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razmatranjem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ulazi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ovakva</w:t>
      </w:r>
      <w:r w:rsidR="00366F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lične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bavi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ovakvim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pitanjima</w:t>
      </w:r>
      <w:r w:rsidR="007E57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okupljeni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moraju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shvate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uključeni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dolaze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onih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očekivati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učini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bave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upravljanjem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izanalizirali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ocenili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C31C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uključiti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donesu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određene</w:t>
      </w:r>
      <w:r w:rsidR="004840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zaključke</w:t>
      </w:r>
      <w:r w:rsidR="00B2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="00B25E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mera</w:t>
      </w:r>
      <w:r w:rsidR="00B25E3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novca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izdvajaju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saniranje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divljih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deponija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izgraditi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sanitarne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deponije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potrebne</w:t>
      </w:r>
      <w:r w:rsidR="00E45E4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45E43" w:rsidRPr="00DA6BF8" w:rsidRDefault="00FF5EBB" w:rsidP="00464F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Radomir</w:t>
      </w:r>
      <w:r w:rsidR="001416EE" w:rsidRPr="00141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</w:t>
      </w:r>
      <w:r w:rsidR="001416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istako</w:t>
      </w:r>
      <w:proofErr w:type="spellEnd"/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saglasan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čulo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naglasivši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Kalenić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dobar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definisati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982F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zagušenja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nailazilo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Akcenat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stavio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predloživši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ustanovi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rok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periodično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polaže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račun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snosi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obavljeni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E564E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kompletna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zastalo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izmirile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izvršiocima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obrađivačima</w:t>
      </w:r>
      <w:proofErr w:type="spellEnd"/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sada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bitno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republička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reviziona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="003520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odradi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stručni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dobiti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proglašenja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službenosti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Studije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procene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uticaja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životnu</w:t>
      </w:r>
      <w:r w:rsidR="00FF2F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sredinu</w:t>
      </w:r>
      <w:r w:rsidR="00944E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944E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944E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izraditi</w:t>
      </w:r>
      <w:r w:rsidR="00944E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</w:t>
      </w:r>
      <w:r w:rsidR="00944E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CIP</w:t>
      </w:r>
      <w:r w:rsidR="00944E0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bila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dragocena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poseta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kojoj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ukazalo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detalje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procedurama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koče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B66C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Naveo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Obrenovac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odakle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F74FA5" w:rsidRPr="00F74FA5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74FA5" w:rsidRP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F74FA5" w:rsidRP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F74FA5" w:rsidRP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4FA5" w:rsidRP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F74FA5" w:rsidRP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F74FA5" w:rsidRP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</w:t>
      </w:r>
      <w:r w:rsidR="00F74FA5" w:rsidRP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TAMNAVA</w:t>
      </w:r>
      <w:r w:rsidR="00F74FA5" w:rsidRP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Valjevo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odakle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nemaju</w:t>
      </w:r>
      <w:r w:rsidR="00F74F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planu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definisana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sredstva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ovu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namenu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dovoljnom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iznosu</w:t>
      </w:r>
      <w:r w:rsidR="00B75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="00181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="00181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zanemaruju</w:t>
      </w:r>
      <w:r w:rsidR="00181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="00B5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obaveze</w:t>
      </w:r>
      <w:r w:rsidR="00B52E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proistekle</w:t>
      </w:r>
      <w:r w:rsidR="00563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63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563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63D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zaključaka</w:t>
      </w:r>
      <w:r w:rsidR="00563D3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F4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CF4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CF4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CF4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F4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="00CF4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zavesti</w:t>
      </w:r>
      <w:r w:rsidR="00CF4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</w:t>
      </w:r>
      <w:r w:rsidR="00505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05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koordinaciji</w:t>
      </w:r>
      <w:r w:rsidR="00505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05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505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505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05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došlo</w:t>
      </w:r>
      <w:r w:rsidR="005A3A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A3A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okončanja</w:t>
      </w:r>
      <w:r w:rsidR="005A3A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pripremne</w:t>
      </w:r>
      <w:r w:rsidR="005A3A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faze</w:t>
      </w:r>
      <w:r w:rsidR="005A3A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postoji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nerazumevanje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nivou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izvšnih</w:t>
      </w:r>
      <w:proofErr w:type="spellEnd"/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samoupravama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D55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7F3497" w:rsidRP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7F3497" w:rsidRP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7F3497" w:rsidRP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F3497" w:rsidRP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="007F3497" w:rsidRP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otpadom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odlučuje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svega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potrebna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oceni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osnovanosti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plana</w:t>
      </w:r>
      <w:r w:rsidR="007F34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pomoglo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verifikuje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036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</w:t>
      </w:r>
      <w:r w:rsidR="00F50E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50E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50E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predsednici</w:t>
      </w:r>
      <w:r w:rsidR="00F50E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F50E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="00F50E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50E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poslovanja</w:t>
      </w:r>
      <w:r w:rsidR="00F50E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E79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toj</w:t>
      </w:r>
      <w:r w:rsidR="00DE79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</w:t>
      </w:r>
      <w:r w:rsidR="00DE79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</w:t>
      </w:r>
      <w:r w:rsidR="00DE79C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40E9" w:rsidRDefault="00A963C1" w:rsidP="00B1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Pr="00A963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Komlenski</w:t>
      </w:r>
      <w:r w:rsidRPr="00A963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A963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A963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gradske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opštine</w:t>
      </w:r>
      <w:r w:rsidRPr="00A963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mu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drago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Obrenovca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čuju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diskusiju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vodila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tada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izdvojili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nijedan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dinar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CE71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čuli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neko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igra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novcem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="000E5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572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="00572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72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72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572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Obrenovac</w:t>
      </w:r>
      <w:r w:rsidR="00572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preispitati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projektu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postaviće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odgovornosti</w:t>
      </w:r>
      <w:r w:rsidR="00322D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C5FC8" w:rsidRDefault="00FF5EBB" w:rsidP="00EC5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Lalić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prevazilazi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opština</w:t>
      </w:r>
      <w:r w:rsidR="00D16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16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D16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regionalnog</w:t>
      </w:r>
      <w:r w:rsidR="00D160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preduzeća</w:t>
      </w:r>
      <w:r w:rsidR="008614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8614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614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614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desile</w:t>
      </w:r>
      <w:r w:rsidR="008614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neke</w:t>
      </w:r>
      <w:r w:rsidR="00EC5F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stvari</w:t>
      </w:r>
      <w:r w:rsidR="00693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93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93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oni</w:t>
      </w:r>
      <w:r w:rsidR="00693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693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="00693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93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utiču</w:t>
      </w:r>
      <w:r w:rsidR="006935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teško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doneti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postaviti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4A7B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narednom</w:t>
      </w:r>
      <w:r w:rsidR="007140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BC26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BC26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C26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C26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="00BC26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budućnost</w:t>
      </w:r>
      <w:r w:rsidR="00BC26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="00BC26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BC26A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A618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="00A618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A618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="00A618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A618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="00A618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618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A618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ozbiljnije</w:t>
      </w:r>
      <w:r w:rsidR="00E6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uključe</w:t>
      </w:r>
      <w:r w:rsidR="00E6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6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rešavanje</w:t>
      </w:r>
      <w:r w:rsidR="00E6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problema</w:t>
      </w:r>
      <w:r w:rsidR="00E6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E6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određenu</w:t>
      </w:r>
      <w:r w:rsidR="00E634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koordinaciju</w:t>
      </w:r>
      <w:r w:rsidR="00E634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A6BF8" w:rsidRDefault="00DA6BF8" w:rsidP="00B1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FF5EBB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6B89">
        <w:rPr>
          <w:rFonts w:ascii="Times New Roman" w:eastAsia="Times New Roman" w:hAnsi="Times New Roman" w:cs="Times New Roman"/>
          <w:sz w:val="24"/>
          <w:szCs w:val="24"/>
          <w:lang w:val="sr-Cyrl-RS"/>
        </w:rPr>
        <w:t>13,15</w:t>
      </w:r>
      <w:r w:rsidR="004C7B9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EC21DE" w:rsidRDefault="00B45814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EC21DE" w:rsidRDefault="00B45814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45814" w:rsidRPr="00EC21DE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45814" w:rsidRPr="00EC21DE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Calibri" w:hAnsi="Times New Roman" w:cs="Times New Roman"/>
          <w:sz w:val="24"/>
          <w:szCs w:val="24"/>
          <w:lang w:val="sr-Cyrl-RS"/>
        </w:rPr>
        <w:t>Bašić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F5EBB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Calibri" w:hAnsi="Times New Roman" w:cs="Times New Roman"/>
          <w:sz w:val="24"/>
          <w:szCs w:val="24"/>
          <w:lang w:val="sr-Cyrl-RS"/>
        </w:rPr>
        <w:t>Branislav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F5EBB">
        <w:rPr>
          <w:rFonts w:ascii="Times New Roman" w:eastAsia="Calibri" w:hAnsi="Times New Roman" w:cs="Times New Roman"/>
          <w:sz w:val="24"/>
          <w:szCs w:val="24"/>
          <w:lang w:val="sr-Cyrl-RS"/>
        </w:rPr>
        <w:t>Blažić</w:t>
      </w:r>
    </w:p>
    <w:sectPr w:rsidR="00B45814" w:rsidRPr="00EC21DE" w:rsidSect="003A0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52" w:rsidRDefault="00393852">
      <w:pPr>
        <w:spacing w:after="0" w:line="240" w:lineRule="auto"/>
      </w:pPr>
      <w:r>
        <w:separator/>
      </w:r>
    </w:p>
  </w:endnote>
  <w:endnote w:type="continuationSeparator" w:id="0">
    <w:p w:rsidR="00393852" w:rsidRDefault="0039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BB" w:rsidRDefault="00FF5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BB" w:rsidRDefault="00FF5E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BB" w:rsidRDefault="00FF5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52" w:rsidRDefault="00393852">
      <w:pPr>
        <w:spacing w:after="0" w:line="240" w:lineRule="auto"/>
      </w:pPr>
      <w:r>
        <w:separator/>
      </w:r>
    </w:p>
  </w:footnote>
  <w:footnote w:type="continuationSeparator" w:id="0">
    <w:p w:rsidR="00393852" w:rsidRDefault="0039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BB" w:rsidRDefault="00FF5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616E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EB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0A08" w:rsidRDefault="00393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BB" w:rsidRDefault="00FF5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9D"/>
    <w:rsid w:val="00012A1C"/>
    <w:rsid w:val="00027FE6"/>
    <w:rsid w:val="00032CF6"/>
    <w:rsid w:val="00036288"/>
    <w:rsid w:val="000643BC"/>
    <w:rsid w:val="00095C91"/>
    <w:rsid w:val="000C3940"/>
    <w:rsid w:val="000D08F9"/>
    <w:rsid w:val="000D6D71"/>
    <w:rsid w:val="000E5B5C"/>
    <w:rsid w:val="00100A43"/>
    <w:rsid w:val="00106DB9"/>
    <w:rsid w:val="00121D03"/>
    <w:rsid w:val="0013626F"/>
    <w:rsid w:val="001416EE"/>
    <w:rsid w:val="00144C4A"/>
    <w:rsid w:val="00181055"/>
    <w:rsid w:val="00194C15"/>
    <w:rsid w:val="001A5D6E"/>
    <w:rsid w:val="001D32E5"/>
    <w:rsid w:val="001E084E"/>
    <w:rsid w:val="00216701"/>
    <w:rsid w:val="002315B8"/>
    <w:rsid w:val="002319F0"/>
    <w:rsid w:val="00243DA4"/>
    <w:rsid w:val="0027403C"/>
    <w:rsid w:val="002806F3"/>
    <w:rsid w:val="0028489A"/>
    <w:rsid w:val="002A4F5F"/>
    <w:rsid w:val="002E67B0"/>
    <w:rsid w:val="00322D6A"/>
    <w:rsid w:val="003359F8"/>
    <w:rsid w:val="0035201A"/>
    <w:rsid w:val="00354C18"/>
    <w:rsid w:val="00366FDC"/>
    <w:rsid w:val="0037093F"/>
    <w:rsid w:val="00373272"/>
    <w:rsid w:val="003825CB"/>
    <w:rsid w:val="00393852"/>
    <w:rsid w:val="003A49B4"/>
    <w:rsid w:val="003B16C3"/>
    <w:rsid w:val="003C03D4"/>
    <w:rsid w:val="00403A28"/>
    <w:rsid w:val="004177D2"/>
    <w:rsid w:val="00447F98"/>
    <w:rsid w:val="00464FC3"/>
    <w:rsid w:val="00481C0E"/>
    <w:rsid w:val="004840D4"/>
    <w:rsid w:val="004A67C5"/>
    <w:rsid w:val="004A7BDC"/>
    <w:rsid w:val="004C7B92"/>
    <w:rsid w:val="004F2E2A"/>
    <w:rsid w:val="00505664"/>
    <w:rsid w:val="0051041B"/>
    <w:rsid w:val="0051603D"/>
    <w:rsid w:val="00523852"/>
    <w:rsid w:val="005412F2"/>
    <w:rsid w:val="005559F1"/>
    <w:rsid w:val="00563D37"/>
    <w:rsid w:val="00572FE6"/>
    <w:rsid w:val="005771B0"/>
    <w:rsid w:val="005A070B"/>
    <w:rsid w:val="005A3A32"/>
    <w:rsid w:val="005C279D"/>
    <w:rsid w:val="005C69E0"/>
    <w:rsid w:val="005D6BBD"/>
    <w:rsid w:val="005F2F62"/>
    <w:rsid w:val="006026DD"/>
    <w:rsid w:val="00602774"/>
    <w:rsid w:val="00614859"/>
    <w:rsid w:val="00616E1E"/>
    <w:rsid w:val="006319F8"/>
    <w:rsid w:val="0069350F"/>
    <w:rsid w:val="006A274E"/>
    <w:rsid w:val="006B33CF"/>
    <w:rsid w:val="006D55DF"/>
    <w:rsid w:val="007140D0"/>
    <w:rsid w:val="007312EA"/>
    <w:rsid w:val="00765F9A"/>
    <w:rsid w:val="007861C6"/>
    <w:rsid w:val="007B1F84"/>
    <w:rsid w:val="007B3569"/>
    <w:rsid w:val="007D58A9"/>
    <w:rsid w:val="007E5747"/>
    <w:rsid w:val="007F3497"/>
    <w:rsid w:val="007F3BD0"/>
    <w:rsid w:val="008056DE"/>
    <w:rsid w:val="00821A99"/>
    <w:rsid w:val="008331BA"/>
    <w:rsid w:val="00847C1E"/>
    <w:rsid w:val="00856CC7"/>
    <w:rsid w:val="0086143C"/>
    <w:rsid w:val="008B71B5"/>
    <w:rsid w:val="008D5B03"/>
    <w:rsid w:val="008E1776"/>
    <w:rsid w:val="008E2491"/>
    <w:rsid w:val="0090540D"/>
    <w:rsid w:val="00944E08"/>
    <w:rsid w:val="00955A9B"/>
    <w:rsid w:val="00972426"/>
    <w:rsid w:val="00976F46"/>
    <w:rsid w:val="00980FB4"/>
    <w:rsid w:val="00982F0F"/>
    <w:rsid w:val="00985706"/>
    <w:rsid w:val="009B3D0D"/>
    <w:rsid w:val="009D1899"/>
    <w:rsid w:val="009F3B88"/>
    <w:rsid w:val="00A164F2"/>
    <w:rsid w:val="00A1797B"/>
    <w:rsid w:val="00A36B89"/>
    <w:rsid w:val="00A52CD5"/>
    <w:rsid w:val="00A54039"/>
    <w:rsid w:val="00A541D4"/>
    <w:rsid w:val="00A57AFB"/>
    <w:rsid w:val="00A606D1"/>
    <w:rsid w:val="00A61841"/>
    <w:rsid w:val="00A963C1"/>
    <w:rsid w:val="00AB678A"/>
    <w:rsid w:val="00AF1F0A"/>
    <w:rsid w:val="00B140E9"/>
    <w:rsid w:val="00B25E3C"/>
    <w:rsid w:val="00B45814"/>
    <w:rsid w:val="00B522C7"/>
    <w:rsid w:val="00B52EA8"/>
    <w:rsid w:val="00B66C04"/>
    <w:rsid w:val="00B753BE"/>
    <w:rsid w:val="00B812C6"/>
    <w:rsid w:val="00B856CA"/>
    <w:rsid w:val="00B875AA"/>
    <w:rsid w:val="00BC26A1"/>
    <w:rsid w:val="00BC4936"/>
    <w:rsid w:val="00C2231E"/>
    <w:rsid w:val="00C2489E"/>
    <w:rsid w:val="00C27DB5"/>
    <w:rsid w:val="00C31CC9"/>
    <w:rsid w:val="00C43F52"/>
    <w:rsid w:val="00C50664"/>
    <w:rsid w:val="00C61735"/>
    <w:rsid w:val="00C82450"/>
    <w:rsid w:val="00C96305"/>
    <w:rsid w:val="00CA3A10"/>
    <w:rsid w:val="00CB4500"/>
    <w:rsid w:val="00CB46FD"/>
    <w:rsid w:val="00CB7D7A"/>
    <w:rsid w:val="00CC45D5"/>
    <w:rsid w:val="00CE71F7"/>
    <w:rsid w:val="00CF4362"/>
    <w:rsid w:val="00D051CA"/>
    <w:rsid w:val="00D1270C"/>
    <w:rsid w:val="00D160D3"/>
    <w:rsid w:val="00D2172B"/>
    <w:rsid w:val="00D22BEC"/>
    <w:rsid w:val="00DA6BF8"/>
    <w:rsid w:val="00DD5A82"/>
    <w:rsid w:val="00DE79CA"/>
    <w:rsid w:val="00DF6414"/>
    <w:rsid w:val="00DF68B2"/>
    <w:rsid w:val="00E00A85"/>
    <w:rsid w:val="00E06F8D"/>
    <w:rsid w:val="00E45E43"/>
    <w:rsid w:val="00E564E9"/>
    <w:rsid w:val="00E60EDC"/>
    <w:rsid w:val="00E63476"/>
    <w:rsid w:val="00EA4799"/>
    <w:rsid w:val="00EB6559"/>
    <w:rsid w:val="00EC21DE"/>
    <w:rsid w:val="00EC2CAB"/>
    <w:rsid w:val="00EC5FC8"/>
    <w:rsid w:val="00EC745F"/>
    <w:rsid w:val="00F50E5D"/>
    <w:rsid w:val="00F529CE"/>
    <w:rsid w:val="00F61488"/>
    <w:rsid w:val="00F74FA5"/>
    <w:rsid w:val="00F932A4"/>
    <w:rsid w:val="00FA2512"/>
    <w:rsid w:val="00FB07B0"/>
    <w:rsid w:val="00FD6E9D"/>
    <w:rsid w:val="00FF2F80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E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E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2014-12-10T12:14:00Z</dcterms:created>
  <dcterms:modified xsi:type="dcterms:W3CDTF">2014-12-10T12:14:00Z</dcterms:modified>
</cp:coreProperties>
</file>